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1B111021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8734C1">
        <w:rPr>
          <w:bCs/>
          <w:szCs w:val="24"/>
          <w:lang w:eastAsia="ja-JP"/>
        </w:rPr>
        <w:t>#105</w:t>
      </w:r>
      <w:r w:rsidR="009D0193" w:rsidRPr="009470B1">
        <w:rPr>
          <w:sz w:val="28"/>
          <w:lang w:val="en-US"/>
        </w:rPr>
        <w:tab/>
      </w:r>
      <w:r w:rsidR="00910881" w:rsidRPr="00910881">
        <w:rPr>
          <w:sz w:val="28"/>
          <w:lang w:val="en-US"/>
        </w:rPr>
        <w:t>R2-1902642</w:t>
      </w:r>
    </w:p>
    <w:p w14:paraId="56542E87" w14:textId="233CFCB0" w:rsidR="009D0193" w:rsidRDefault="008734C1" w:rsidP="009D0193">
      <w:pPr>
        <w:pStyle w:val="3GPPHeader"/>
        <w:rPr>
          <w:rFonts w:cs="Arial"/>
          <w:lang w:val="en-US"/>
        </w:rPr>
      </w:pPr>
      <w:r w:rsidRPr="008734C1">
        <w:t>Athens, Greece, February 25th-March 1st</w:t>
      </w:r>
      <w:r w:rsidR="00A9796C" w:rsidRPr="008734C1">
        <w:t>, 2019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1801A5BE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8734C1">
        <w:rPr>
          <w:rFonts w:ascii="Arial" w:hAnsi="Arial" w:cs="Arial"/>
        </w:rPr>
        <w:t>c</w:t>
      </w:r>
      <w:r w:rsidR="008734C1" w:rsidRPr="008734C1">
        <w:rPr>
          <w:rFonts w:ascii="Arial" w:hAnsi="Arial" w:cs="Arial"/>
        </w:rPr>
        <w:t>apability of measurement gap patterns</w:t>
      </w:r>
    </w:p>
    <w:bookmarkEnd w:id="2"/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65C31C5A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1A169F">
        <w:rPr>
          <w:rFonts w:cs="Arial"/>
          <w:b w:val="0"/>
          <w:bCs/>
          <w:lang w:val="fi-FI"/>
        </w:rPr>
        <w:t>Chun-Fan</w:t>
      </w:r>
      <w:r w:rsidR="008734C1">
        <w:rPr>
          <w:rFonts w:cs="Arial"/>
          <w:b w:val="0"/>
          <w:bCs/>
          <w:lang w:val="fi-FI"/>
        </w:rPr>
        <w:t xml:space="preserve"> (Felix)</w:t>
      </w:r>
      <w:r w:rsidR="001A169F">
        <w:rPr>
          <w:rFonts w:cs="Arial"/>
          <w:b w:val="0"/>
          <w:bCs/>
          <w:lang w:val="fi-FI"/>
        </w:rPr>
        <w:t>, Tsai</w:t>
      </w:r>
    </w:p>
    <w:p w14:paraId="6889EE7F" w14:textId="5F34E632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D451E2">
        <w:rPr>
          <w:rFonts w:cs="Arial"/>
          <w:b w:val="0"/>
          <w:bCs/>
          <w:color w:val="auto"/>
          <w:lang w:val="de-DE"/>
        </w:rPr>
        <w:t xml:space="preserve">Chun-Fan.Tsai (at) </w:t>
      </w:r>
      <w:r w:rsidR="001A169F">
        <w:rPr>
          <w:rFonts w:cs="Arial"/>
          <w:b w:val="0"/>
          <w:bCs/>
          <w:color w:val="auto"/>
          <w:lang w:val="de-DE"/>
        </w:rPr>
        <w:t>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DB4B2E6" w14:textId="6A34435C" w:rsidR="00A3479B" w:rsidRDefault="00C16852" w:rsidP="00035814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would like to </w:t>
      </w:r>
      <w:r w:rsidR="00035814">
        <w:rPr>
          <w:rFonts w:ascii="Arial" w:hAnsi="Arial" w:cs="Arial"/>
        </w:rPr>
        <w:t>inform</w:t>
      </w:r>
      <w:r w:rsidRPr="00BE6EC6">
        <w:rPr>
          <w:rFonts w:ascii="Arial" w:hAnsi="Arial" w:cs="Arial"/>
        </w:rPr>
        <w:t xml:space="preserve">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</w:t>
      </w:r>
      <w:r w:rsidR="00035814">
        <w:rPr>
          <w:rFonts w:ascii="Arial" w:hAnsi="Arial" w:cs="Arial"/>
        </w:rPr>
        <w:t>that RAN2 has discussed the c</w:t>
      </w:r>
      <w:r w:rsidR="00035814" w:rsidRPr="00035814">
        <w:rPr>
          <w:rFonts w:ascii="Arial" w:hAnsi="Arial" w:cs="Arial"/>
        </w:rPr>
        <w:t xml:space="preserve">apability </w:t>
      </w:r>
      <w:r w:rsidR="00035814">
        <w:rPr>
          <w:rFonts w:ascii="Arial" w:hAnsi="Arial" w:cs="Arial"/>
        </w:rPr>
        <w:t xml:space="preserve">signalling </w:t>
      </w:r>
      <w:r w:rsidR="00035814" w:rsidRPr="00035814">
        <w:rPr>
          <w:rFonts w:ascii="Arial" w:hAnsi="Arial" w:cs="Arial"/>
        </w:rPr>
        <w:t>of measurement gap patterns</w:t>
      </w:r>
      <w:r w:rsidR="008F29BB">
        <w:rPr>
          <w:rFonts w:ascii="Arial" w:hAnsi="Arial" w:cs="Arial"/>
        </w:rPr>
        <w:t>.</w:t>
      </w:r>
    </w:p>
    <w:p w14:paraId="3413B62E" w14:textId="052E5D36" w:rsidR="00D152A3" w:rsidRDefault="00D152A3" w:rsidP="00D152A3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RAN2 </w:t>
      </w:r>
      <w:r w:rsidR="00BF6E6F">
        <w:rPr>
          <w:rFonts w:ascii="Arial" w:hAnsi="Arial" w:cs="Arial"/>
          <w:lang w:val="en-US" w:eastAsia="sv-SE"/>
        </w:rPr>
        <w:t>agreed</w:t>
      </w:r>
      <w:r>
        <w:rPr>
          <w:rFonts w:ascii="Arial" w:hAnsi="Arial" w:cs="Arial"/>
          <w:lang w:val="en-US" w:eastAsia="sv-SE"/>
        </w:rPr>
        <w:t xml:space="preserve"> that current RRC signaling for gap pattern capabilities as following:</w:t>
      </w:r>
    </w:p>
    <w:p w14:paraId="2E8285A5" w14:textId="7FE6DAD6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 xml:space="preserve">Gap patterns 0 and 1 are </w:t>
      </w:r>
      <w:r w:rsidR="00FA7A1B">
        <w:t>mandatory for</w:t>
      </w:r>
      <w:r w:rsidRPr="00D152A3">
        <w:t xml:space="preserve"> all cases.</w:t>
      </w:r>
    </w:p>
    <w:p w14:paraId="604DD977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LTE SA</w:t>
      </w:r>
    </w:p>
    <w:p w14:paraId="259C91DC" w14:textId="7FB852D3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is used to signal whether UE supports gap patterns 2 </w:t>
      </w:r>
      <w:r w:rsidR="00DA3B41">
        <w:t>and</w:t>
      </w:r>
      <w:r w:rsidRPr="00D152A3">
        <w:t xml:space="preserve"> 3.</w:t>
      </w:r>
    </w:p>
    <w:p w14:paraId="0294606B" w14:textId="77777777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 xml:space="preserve">measGapPatterns </w:t>
      </w:r>
      <w:r w:rsidRPr="00D152A3">
        <w:t>(8 bits)</w:t>
      </w:r>
      <w:r w:rsidRPr="00D152A3">
        <w:rPr>
          <w:i/>
        </w:rPr>
        <w:t xml:space="preserve"> </w:t>
      </w:r>
      <w:r w:rsidRPr="00D152A3">
        <w:t>is used to signal whether UE supports gap patterns 4 to 11.</w:t>
      </w:r>
    </w:p>
    <w:p w14:paraId="1143A4E4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EN-DC</w:t>
      </w:r>
    </w:p>
    <w:p w14:paraId="14B8DB2F" w14:textId="3328299C" w:rsidR="005E5D82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</w:t>
      </w:r>
      <w:r w:rsidR="005E5D82">
        <w:t xml:space="preserve">is used to signal whether UE </w:t>
      </w:r>
      <w:r w:rsidR="00BF6E6F">
        <w:t>supports</w:t>
      </w:r>
      <w:r w:rsidR="005E5D82">
        <w:t xml:space="preserve"> gap patterns 2 and 3</w:t>
      </w:r>
      <w:r w:rsidR="00BF6E6F">
        <w:t xml:space="preserve"> </w:t>
      </w:r>
      <w:r w:rsidR="00BF6E6F" w:rsidRPr="00D152A3">
        <w:t>(for per-UE cap and FR1 gap of per-FR gap)</w:t>
      </w:r>
      <w:r w:rsidR="00BF6E6F">
        <w:t>.</w:t>
      </w:r>
    </w:p>
    <w:p w14:paraId="6B198543" w14:textId="408D2C6F" w:rsidR="00D152A3" w:rsidRPr="00D152A3" w:rsidRDefault="005E5D82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>
        <w:t>LTE RRC signalling</w:t>
      </w:r>
      <w:r w:rsidR="00BF6E6F">
        <w:t xml:space="preserve"> </w:t>
      </w:r>
      <w:r w:rsidR="00D152A3" w:rsidRPr="00D152A3">
        <w:rPr>
          <w:i/>
        </w:rPr>
        <w:t xml:space="preserve">measGapPatterns </w:t>
      </w:r>
      <w:r>
        <w:t>is</w:t>
      </w:r>
      <w:r w:rsidR="00D152A3" w:rsidRPr="00D152A3">
        <w:t xml:space="preserve"> used to signal whether UE supports gap patterns </w:t>
      </w:r>
      <w:r>
        <w:t>4</w:t>
      </w:r>
      <w:r w:rsidR="00D152A3" w:rsidRPr="00D152A3">
        <w:t xml:space="preserve"> to 11 (for per-UE cap and FR1 gap of per-FR gap)</w:t>
      </w:r>
      <w:r w:rsidR="00BF6E6F">
        <w:t>.</w:t>
      </w:r>
    </w:p>
    <w:p w14:paraId="4D1A424A" w14:textId="10820092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>supportedGapPattern</w:t>
      </w:r>
      <w:r w:rsidRPr="00D152A3">
        <w:t xml:space="preserve"> (22 bits)</w:t>
      </w:r>
      <w:r w:rsidRPr="00D152A3">
        <w:rPr>
          <w:i/>
        </w:rPr>
        <w:t xml:space="preserve"> </w:t>
      </w:r>
      <w:r w:rsidRPr="00D152A3">
        <w:t>is used to signal whether UE supports gap patterns 2 to 23 (for FR2 gap of per-FR gap)</w:t>
      </w:r>
      <w:r w:rsidR="00BF6E6F">
        <w:t>.</w:t>
      </w:r>
    </w:p>
    <w:p w14:paraId="036E00E8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NR SA</w:t>
      </w:r>
    </w:p>
    <w:p w14:paraId="2E25669A" w14:textId="2D2E4532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 xml:space="preserve">supportedGapPattern </w:t>
      </w:r>
      <w:r w:rsidRPr="00D152A3">
        <w:t>(22 bits)</w:t>
      </w:r>
      <w:r w:rsidRPr="00D152A3">
        <w:rPr>
          <w:i/>
        </w:rPr>
        <w:t xml:space="preserve"> </w:t>
      </w:r>
      <w:r w:rsidRPr="00D152A3">
        <w:t>is used to signal whether UE supports gap pattern</w:t>
      </w:r>
      <w:r w:rsidR="002679F9">
        <w:t>s</w:t>
      </w:r>
      <w:r w:rsidRPr="00D152A3">
        <w:t xml:space="preserve"> 2 to 23.</w:t>
      </w:r>
    </w:p>
    <w:p w14:paraId="6BDDDCC3" w14:textId="2E72452B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If the UE supports an optional gap patt</w:t>
      </w:r>
      <w:r>
        <w:t>ern (#2 to #23), it supports using the gap pattern</w:t>
      </w:r>
      <w:r w:rsidRPr="00D152A3">
        <w:t xml:space="preserve"> </w:t>
      </w:r>
      <w:r w:rsidR="005E5D82">
        <w:t>according to the corresponding applicability defined in</w:t>
      </w:r>
      <w:r w:rsidRPr="00D152A3">
        <w:t xml:space="preserve"> RAN4 specifications. </w:t>
      </w:r>
    </w:p>
    <w:p w14:paraId="6561A6DA" w14:textId="77777777" w:rsidR="00D152A3" w:rsidRPr="00D152A3" w:rsidRDefault="00D152A3" w:rsidP="00A3479B">
      <w:pPr>
        <w:spacing w:after="180"/>
        <w:jc w:val="both"/>
        <w:rPr>
          <w:rFonts w:ascii="Arial" w:hAnsi="Arial" w:cs="Arial"/>
          <w:lang w:eastAsia="sv-SE"/>
        </w:rPr>
      </w:pPr>
    </w:p>
    <w:p w14:paraId="732EDB78" w14:textId="0C80492E" w:rsidR="009C2796" w:rsidRDefault="00AB5E1C" w:rsidP="00EC6D94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RAN2 would like </w:t>
      </w:r>
      <w:r w:rsidR="005E5D82">
        <w:rPr>
          <w:rFonts w:ascii="Arial" w:hAnsi="Arial" w:cs="Arial"/>
          <w:lang w:val="en-US" w:eastAsia="sv-SE"/>
        </w:rPr>
        <w:t xml:space="preserve">to confirm </w:t>
      </w:r>
      <w:r>
        <w:rPr>
          <w:rFonts w:ascii="Arial" w:hAnsi="Arial" w:cs="Arial"/>
          <w:lang w:val="en-US" w:eastAsia="sv-SE"/>
        </w:rPr>
        <w:t>with RAN4</w:t>
      </w:r>
      <w:bookmarkStart w:id="4" w:name="_GoBack"/>
      <w:bookmarkEnd w:id="4"/>
      <w:r>
        <w:rPr>
          <w:rFonts w:ascii="Arial" w:hAnsi="Arial" w:cs="Arial"/>
          <w:lang w:val="en-US" w:eastAsia="sv-SE"/>
        </w:rPr>
        <w:t xml:space="preserve"> that </w:t>
      </w:r>
      <w:r w:rsidR="009C2796">
        <w:rPr>
          <w:rFonts w:ascii="Arial" w:hAnsi="Arial" w:cs="Arial"/>
          <w:lang w:val="en-US" w:eastAsia="sv-SE"/>
        </w:rPr>
        <w:t>the above agreements are con</w:t>
      </w:r>
      <w:r w:rsidR="00EC6D94">
        <w:rPr>
          <w:rFonts w:ascii="Arial" w:hAnsi="Arial" w:cs="Arial"/>
          <w:lang w:val="en-US" w:eastAsia="sv-SE"/>
        </w:rPr>
        <w:t xml:space="preserve">sistent with </w:t>
      </w:r>
      <w:r w:rsidR="008A7A3B">
        <w:rPr>
          <w:rFonts w:ascii="Arial" w:hAnsi="Arial" w:cs="Arial"/>
          <w:lang w:val="en-US" w:eastAsia="sv-SE"/>
        </w:rPr>
        <w:t xml:space="preserve">TS </w:t>
      </w:r>
      <w:r w:rsidR="00EC6D94">
        <w:rPr>
          <w:rFonts w:ascii="Arial" w:hAnsi="Arial" w:cs="Arial"/>
          <w:lang w:val="en-US" w:eastAsia="sv-SE"/>
        </w:rPr>
        <w:t xml:space="preserve">36.133 and </w:t>
      </w:r>
      <w:r w:rsidR="008A7A3B">
        <w:rPr>
          <w:rFonts w:ascii="Arial" w:hAnsi="Arial" w:cs="Arial"/>
          <w:lang w:val="en-US" w:eastAsia="sv-SE"/>
        </w:rPr>
        <w:t xml:space="preserve">TS </w:t>
      </w:r>
      <w:r w:rsidR="00EC6D94">
        <w:rPr>
          <w:rFonts w:ascii="Arial" w:hAnsi="Arial" w:cs="Arial"/>
          <w:lang w:val="en-US" w:eastAsia="sv-SE"/>
        </w:rPr>
        <w:t>38.133.</w:t>
      </w:r>
    </w:p>
    <w:p w14:paraId="6935A1CC" w14:textId="77777777" w:rsidR="009C2796" w:rsidRPr="009C2796" w:rsidRDefault="009C2796" w:rsidP="009C2796">
      <w:pPr>
        <w:spacing w:after="180"/>
        <w:jc w:val="both"/>
        <w:rPr>
          <w:rFonts w:ascii="Arial" w:hAnsi="Arial" w:cs="Arial"/>
          <w:lang w:val="en-US" w:eastAsia="sv-SE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0CF47A0F" w:rsidR="006E741C" w:rsidRPr="00BE6EC6" w:rsidRDefault="00EF0CF9" w:rsidP="00147713">
      <w:pPr>
        <w:pStyle w:val="Header"/>
        <w:tabs>
          <w:tab w:val="clear" w:pos="4153"/>
          <w:tab w:val="left" w:pos="1440"/>
          <w:tab w:val="left" w:pos="2160"/>
        </w:tabs>
        <w:ind w:left="993" w:hanging="993"/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</w:t>
      </w:r>
      <w:r w:rsidR="00221AEE">
        <w:rPr>
          <w:rFonts w:ascii="Arial" w:hAnsi="Arial" w:cs="Arial"/>
          <w:lang w:val="en-US" w:eastAsia="sv-SE"/>
        </w:rPr>
        <w:t>agreement</w:t>
      </w:r>
      <w:r w:rsidR="005E5D82">
        <w:rPr>
          <w:rFonts w:ascii="Arial" w:hAnsi="Arial" w:cs="Arial"/>
          <w:lang w:val="en-US" w:eastAsia="sv-SE"/>
        </w:rPr>
        <w:t>s</w:t>
      </w:r>
      <w:r w:rsidR="00FD69DE">
        <w:rPr>
          <w:rFonts w:ascii="Arial" w:hAnsi="Arial" w:cs="Arial"/>
          <w:lang w:val="en-US" w:eastAsia="sv-SE"/>
        </w:rPr>
        <w:t xml:space="preserve"> </w:t>
      </w:r>
      <w:r w:rsidR="00620E8F" w:rsidRPr="00620E8F">
        <w:rPr>
          <w:rFonts w:ascii="Arial" w:hAnsi="Arial" w:cs="Arial"/>
        </w:rPr>
        <w:t>into consideration</w:t>
      </w:r>
      <w:r w:rsidR="009D253E">
        <w:rPr>
          <w:rFonts w:ascii="Arial" w:hAnsi="Arial" w:cs="Arial"/>
        </w:rPr>
        <w:t xml:space="preserve"> and </w:t>
      </w:r>
      <w:r w:rsidR="00DA3B41">
        <w:rPr>
          <w:rFonts w:ascii="Arial" w:hAnsi="Arial" w:cs="Arial"/>
        </w:rPr>
        <w:t xml:space="preserve">check if </w:t>
      </w:r>
      <w:r w:rsidR="00A9796C">
        <w:rPr>
          <w:rFonts w:ascii="Arial" w:hAnsi="Arial" w:cs="Arial"/>
        </w:rPr>
        <w:t>they</w:t>
      </w:r>
      <w:r w:rsidR="00BF6E6F">
        <w:rPr>
          <w:rFonts w:ascii="Arial" w:hAnsi="Arial" w:cs="Arial"/>
        </w:rPr>
        <w:t xml:space="preserve"> </w:t>
      </w:r>
      <w:r w:rsidR="00A9796C">
        <w:rPr>
          <w:rFonts w:ascii="Arial" w:hAnsi="Arial" w:cs="Arial"/>
        </w:rPr>
        <w:t>are</w:t>
      </w:r>
      <w:r w:rsidR="00BB24EA">
        <w:rPr>
          <w:rFonts w:ascii="Arial" w:hAnsi="Arial" w:cs="Arial"/>
        </w:rPr>
        <w:t xml:space="preserve"> </w:t>
      </w:r>
      <w:r w:rsidR="00BB24EA" w:rsidRPr="00BB24EA">
        <w:rPr>
          <w:rFonts w:ascii="Arial" w:hAnsi="Arial" w:cs="Arial"/>
        </w:rPr>
        <w:t xml:space="preserve">consistent with </w:t>
      </w:r>
      <w:r w:rsidR="00BB24EA">
        <w:rPr>
          <w:rFonts w:ascii="Arial" w:hAnsi="Arial" w:cs="Arial"/>
        </w:rPr>
        <w:t xml:space="preserve">TS </w:t>
      </w:r>
      <w:r w:rsidR="00BB24EA" w:rsidRPr="00BB24EA">
        <w:rPr>
          <w:rFonts w:ascii="Arial" w:hAnsi="Arial" w:cs="Arial"/>
        </w:rPr>
        <w:t xml:space="preserve">36.133 and </w:t>
      </w:r>
      <w:r w:rsidR="00BB24EA">
        <w:rPr>
          <w:rFonts w:ascii="Arial" w:hAnsi="Arial" w:cs="Arial"/>
        </w:rPr>
        <w:t xml:space="preserve">TS </w:t>
      </w:r>
      <w:r w:rsidR="00BB24EA" w:rsidRPr="00BB24EA">
        <w:rPr>
          <w:rFonts w:ascii="Arial" w:hAnsi="Arial" w:cs="Arial"/>
        </w:rPr>
        <w:t>38.133.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5C02F305" w:rsidR="004F5E63" w:rsidRPr="00BE6EC6" w:rsidRDefault="008734C1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3EE945D0" w:rsidR="001A169F" w:rsidRPr="00BE6EC6" w:rsidRDefault="008734C1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RAN2#105Bis</w:t>
      </w:r>
      <w:r w:rsidR="00362A15" w:rsidRPr="00BE6EC6">
        <w:rPr>
          <w:rFonts w:ascii="Arial" w:hAnsi="Arial" w:cs="Arial"/>
          <w:bCs/>
        </w:rPr>
        <w:t xml:space="preserve">, </w:t>
      </w:r>
      <w:r w:rsidRPr="008734C1">
        <w:rPr>
          <w:rFonts w:ascii="Arial" w:hAnsi="Arial" w:cs="Arial"/>
          <w:bCs/>
        </w:rPr>
        <w:t>Xi'an</w:t>
      </w:r>
      <w:r w:rsidR="00362A15" w:rsidRPr="00BE6EC6">
        <w:rPr>
          <w:rFonts w:ascii="Arial" w:hAnsi="Arial" w:cs="Arial"/>
          <w:bCs/>
        </w:rPr>
        <w:t xml:space="preserve">, 8-12 </w:t>
      </w:r>
      <w:r>
        <w:rPr>
          <w:rFonts w:ascii="Arial" w:hAnsi="Arial" w:cs="Arial"/>
          <w:bCs/>
        </w:rPr>
        <w:t>Apr</w:t>
      </w:r>
      <w:r w:rsidR="00362A15" w:rsidRPr="00BE6EC6">
        <w:rPr>
          <w:rFonts w:ascii="Arial" w:hAnsi="Arial" w:cs="Arial"/>
          <w:bCs/>
        </w:rPr>
        <w:t xml:space="preserve"> 2018</w:t>
      </w:r>
    </w:p>
    <w:p w14:paraId="5DC8F3D1" w14:textId="62875E56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8734C1">
        <w:rPr>
          <w:rFonts w:ascii="Arial" w:hAnsi="Arial" w:cs="Arial"/>
          <w:bCs/>
        </w:rPr>
        <w:t>106</w:t>
      </w:r>
      <w:r w:rsidR="00BE6EC6" w:rsidRPr="00BE6EC6">
        <w:rPr>
          <w:rFonts w:ascii="Arial" w:hAnsi="Arial" w:cs="Arial"/>
          <w:bCs/>
        </w:rPr>
        <w:t xml:space="preserve">, </w:t>
      </w:r>
      <w:r w:rsidR="008734C1" w:rsidRPr="008734C1">
        <w:rPr>
          <w:rFonts w:ascii="Arial" w:hAnsi="Arial" w:cs="Arial"/>
          <w:bCs/>
        </w:rPr>
        <w:t>Reno</w:t>
      </w:r>
      <w:r w:rsidR="00BE6EC6" w:rsidRPr="00BE6EC6">
        <w:rPr>
          <w:rFonts w:ascii="Arial" w:hAnsi="Arial" w:cs="Arial"/>
          <w:bCs/>
        </w:rPr>
        <w:t xml:space="preserve">, </w:t>
      </w:r>
      <w:r w:rsidR="008734C1">
        <w:rPr>
          <w:rFonts w:ascii="Arial" w:hAnsi="Arial" w:cs="Arial"/>
          <w:bCs/>
        </w:rPr>
        <w:t>13-17 May 2019</w:t>
      </w:r>
    </w:p>
    <w:sectPr w:rsidR="00756B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0A2DA" w14:textId="77777777" w:rsidR="0087533D" w:rsidRDefault="0087533D">
      <w:r>
        <w:separator/>
      </w:r>
    </w:p>
  </w:endnote>
  <w:endnote w:type="continuationSeparator" w:id="0">
    <w:p w14:paraId="016A2307" w14:textId="77777777" w:rsidR="0087533D" w:rsidRDefault="0087533D">
      <w:r>
        <w:continuationSeparator/>
      </w:r>
    </w:p>
  </w:endnote>
  <w:endnote w:type="continuationNotice" w:id="1">
    <w:p w14:paraId="0BD60DBB" w14:textId="77777777" w:rsidR="0087533D" w:rsidRDefault="008753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275A4" w14:textId="77777777" w:rsidR="0087533D" w:rsidRDefault="0087533D">
      <w:r>
        <w:separator/>
      </w:r>
    </w:p>
  </w:footnote>
  <w:footnote w:type="continuationSeparator" w:id="0">
    <w:p w14:paraId="1E6C96F5" w14:textId="77777777" w:rsidR="0087533D" w:rsidRDefault="0087533D">
      <w:r>
        <w:continuationSeparator/>
      </w:r>
    </w:p>
  </w:footnote>
  <w:footnote w:type="continuationNotice" w:id="1">
    <w:p w14:paraId="49306F78" w14:textId="77777777" w:rsidR="0087533D" w:rsidRDefault="008753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511CA"/>
    <w:multiLevelType w:val="hybridMultilevel"/>
    <w:tmpl w:val="3F8A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2"/>
  </w:num>
  <w:num w:numId="11">
    <w:abstractNumId w:val="12"/>
  </w:num>
  <w:num w:numId="12">
    <w:abstractNumId w:val="16"/>
  </w:num>
  <w:num w:numId="13">
    <w:abstractNumId w:val="11"/>
  </w:num>
  <w:num w:numId="14">
    <w:abstractNumId w:val="26"/>
  </w:num>
  <w:num w:numId="15">
    <w:abstractNumId w:val="15"/>
  </w:num>
  <w:num w:numId="16">
    <w:abstractNumId w:val="0"/>
  </w:num>
  <w:num w:numId="17">
    <w:abstractNumId w:val="14"/>
  </w:num>
  <w:num w:numId="18">
    <w:abstractNumId w:val="22"/>
  </w:num>
  <w:num w:numId="19">
    <w:abstractNumId w:val="19"/>
  </w:num>
  <w:num w:numId="20">
    <w:abstractNumId w:val="23"/>
  </w:num>
  <w:num w:numId="21">
    <w:abstractNumId w:val="28"/>
  </w:num>
  <w:num w:numId="22">
    <w:abstractNumId w:val="8"/>
  </w:num>
  <w:num w:numId="23">
    <w:abstractNumId w:val="5"/>
  </w:num>
  <w:num w:numId="24">
    <w:abstractNumId w:val="25"/>
  </w:num>
  <w:num w:numId="25">
    <w:abstractNumId w:val="30"/>
  </w:num>
  <w:num w:numId="26">
    <w:abstractNumId w:val="3"/>
  </w:num>
  <w:num w:numId="27">
    <w:abstractNumId w:val="9"/>
  </w:num>
  <w:num w:numId="28">
    <w:abstractNumId w:val="31"/>
  </w:num>
  <w:num w:numId="29">
    <w:abstractNumId w:val="10"/>
  </w:num>
  <w:num w:numId="30">
    <w:abstractNumId w:val="27"/>
  </w:num>
  <w:num w:numId="31">
    <w:abstractNumId w:val="21"/>
  </w:num>
  <w:num w:numId="32">
    <w:abstractNumId w:val="2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814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47713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C5F9F"/>
    <w:rsid w:val="001D76A6"/>
    <w:rsid w:val="001E0674"/>
    <w:rsid w:val="001E6385"/>
    <w:rsid w:val="001E6975"/>
    <w:rsid w:val="001E7AFB"/>
    <w:rsid w:val="001F0569"/>
    <w:rsid w:val="00203656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AEE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2C78"/>
    <w:rsid w:val="00252DD6"/>
    <w:rsid w:val="0025491D"/>
    <w:rsid w:val="002560D9"/>
    <w:rsid w:val="002562FD"/>
    <w:rsid w:val="00262AA4"/>
    <w:rsid w:val="00263F70"/>
    <w:rsid w:val="002642CF"/>
    <w:rsid w:val="002657FD"/>
    <w:rsid w:val="00266F71"/>
    <w:rsid w:val="002679F9"/>
    <w:rsid w:val="00270B99"/>
    <w:rsid w:val="0027179A"/>
    <w:rsid w:val="00274281"/>
    <w:rsid w:val="00276FE5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0EC3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406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5E4D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2562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2CB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5D82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38F"/>
    <w:rsid w:val="006376AA"/>
    <w:rsid w:val="006434EC"/>
    <w:rsid w:val="00644408"/>
    <w:rsid w:val="00650D42"/>
    <w:rsid w:val="00651375"/>
    <w:rsid w:val="00652E9A"/>
    <w:rsid w:val="006535AC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7F41FD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34C1"/>
    <w:rsid w:val="008744D0"/>
    <w:rsid w:val="0087533D"/>
    <w:rsid w:val="00875DFA"/>
    <w:rsid w:val="00876509"/>
    <w:rsid w:val="00877861"/>
    <w:rsid w:val="00877FDA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A7A3B"/>
    <w:rsid w:val="008B44EA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8F29BB"/>
    <w:rsid w:val="0090076E"/>
    <w:rsid w:val="00902B03"/>
    <w:rsid w:val="00905331"/>
    <w:rsid w:val="0091060D"/>
    <w:rsid w:val="00910881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0DE6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2796"/>
    <w:rsid w:val="009C76C5"/>
    <w:rsid w:val="009D0193"/>
    <w:rsid w:val="009D1105"/>
    <w:rsid w:val="009D161F"/>
    <w:rsid w:val="009D253E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5AF4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9796C"/>
    <w:rsid w:val="00AA12C4"/>
    <w:rsid w:val="00AA6FA0"/>
    <w:rsid w:val="00AB509E"/>
    <w:rsid w:val="00AB51EF"/>
    <w:rsid w:val="00AB587B"/>
    <w:rsid w:val="00AB5E1C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44ED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24EA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6E6F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52A3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1E2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3B41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6D94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77F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A7A1B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69DE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2019-02-28T07:26:00Z</dcterms:created>
  <dcterms:modified xsi:type="dcterms:W3CDTF">2019-02-28T11:38:00Z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